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7C1635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A618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70E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09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70E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170ED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0E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170ED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170E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D06" w:rsidRDefault="00F36D0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F1B" w:rsidRPr="006A3F1B" w:rsidRDefault="00170ED2" w:rsidP="006A3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3F1B">
        <w:rPr>
          <w:rFonts w:ascii="Times New Roman" w:eastAsia="Times New Roman" w:hAnsi="Times New Roman" w:cs="Times New Roman"/>
          <w:b/>
          <w:sz w:val="24"/>
          <w:szCs w:val="24"/>
        </w:rPr>
        <w:t>R/67/17/5</w:t>
      </w:r>
      <w:r w:rsidR="007E6A44" w:rsidRPr="006A3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F1B" w:rsidRPr="006A3F1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6A3F1B" w:rsidRPr="006A3F1B" w:rsidRDefault="006A3F1B" w:rsidP="006A3F1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F1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6A" w:rsidRPr="000E486A" w:rsidRDefault="00170ED2" w:rsidP="000E48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486A">
        <w:rPr>
          <w:rFonts w:ascii="Times New Roman" w:eastAsia="Times New Roman" w:hAnsi="Times New Roman" w:cs="Times New Roman"/>
          <w:b/>
          <w:sz w:val="24"/>
          <w:szCs w:val="24"/>
        </w:rPr>
        <w:t>R/67/17/6</w:t>
      </w:r>
      <w:r w:rsidR="000E486A" w:rsidRPr="000E4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486A" w:rsidRPr="000E48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harmonogram přípravy rozpočtu města Břeclavi na rok 2018 a rozpočtového výhledu na roky 2019 a 2020, uvedený v příloze č. 2 zápisu.</w:t>
      </w:r>
    </w:p>
    <w:p w:rsidR="000E486A" w:rsidRPr="000E486A" w:rsidRDefault="000E486A" w:rsidP="000E48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6A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6A" w:rsidRPr="000E486A" w:rsidRDefault="00170ED2" w:rsidP="000E48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6A">
        <w:rPr>
          <w:rFonts w:ascii="Times New Roman" w:eastAsia="Times New Roman" w:hAnsi="Times New Roman" w:cs="Times New Roman"/>
          <w:b/>
          <w:sz w:val="24"/>
          <w:szCs w:val="24"/>
        </w:rPr>
        <w:t>R/67/17/10b</w:t>
      </w:r>
      <w:r w:rsidR="000E486A" w:rsidRPr="000E486A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§ 102 odst. 3 zákona č. 128/2000 Sb., o obcích (obecní zřízení),</w:t>
      </w:r>
      <w:r w:rsidR="000E486A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0E486A" w:rsidRPr="000E486A">
        <w:rPr>
          <w:rFonts w:ascii="Times New Roman" w:hAnsi="Times New Roman" w:cs="Times New Roman"/>
          <w:sz w:val="24"/>
          <w:szCs w:val="24"/>
        </w:rPr>
        <w:t xml:space="preserve">záměr pronájmu pozemku p. č. 2067/3 v k. </w:t>
      </w:r>
      <w:proofErr w:type="spellStart"/>
      <w:r w:rsidR="000E486A" w:rsidRPr="000E486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E486A" w:rsidRPr="000E486A">
        <w:rPr>
          <w:rFonts w:ascii="Times New Roman" w:hAnsi="Times New Roman" w:cs="Times New Roman"/>
          <w:sz w:val="24"/>
          <w:szCs w:val="24"/>
        </w:rPr>
        <w:t xml:space="preserve"> Břeclav, o výměře 1 164 m</w:t>
      </w:r>
      <w:r w:rsidR="000E486A" w:rsidRPr="000E48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486A" w:rsidRPr="000E486A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83E" w:rsidRPr="0041283E" w:rsidRDefault="00170ED2" w:rsidP="004128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283E">
        <w:rPr>
          <w:rFonts w:ascii="Times New Roman" w:eastAsia="Times New Roman" w:hAnsi="Times New Roman" w:cs="Times New Roman"/>
          <w:b/>
          <w:sz w:val="24"/>
          <w:szCs w:val="24"/>
        </w:rPr>
        <w:t>R/67/17/13</w:t>
      </w:r>
      <w:r w:rsidR="000E486A" w:rsidRPr="00412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83E" w:rsidRPr="0041283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41283E" w:rsidRPr="0041283E">
        <w:rPr>
          <w:rFonts w:ascii="Times New Roman" w:hAnsi="Times New Roman" w:cs="Times New Roman"/>
          <w:sz w:val="24"/>
          <w:szCs w:val="24"/>
        </w:rPr>
        <w:t xml:space="preserve">uzavření dohody o zrušení věcného břemene, zřízeného Kupní smlouvou se smlouvou o zřízení předkupního práva a se smlouvou o zřízení věcného břemene č. 5 - 18/03 3K ze dne 30.09.2003, spočívajícího v právu města Břeclav vstupovat na pozemek p. č. 361/8 v k. </w:t>
      </w:r>
      <w:proofErr w:type="spellStart"/>
      <w:r w:rsidR="0041283E" w:rsidRPr="0041283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283E" w:rsidRPr="0041283E">
        <w:rPr>
          <w:rFonts w:ascii="Times New Roman" w:hAnsi="Times New Roman" w:cs="Times New Roman"/>
          <w:sz w:val="24"/>
          <w:szCs w:val="24"/>
        </w:rPr>
        <w:t xml:space="preserve"> Břeclav, za účelem kontroly a oprav kabelu veřejného osvětlení, s manželi </w:t>
      </w:r>
      <w:r w:rsidR="007C1635">
        <w:rPr>
          <w:rFonts w:ascii="Times New Roman" w:hAnsi="Times New Roman" w:cs="Times New Roman"/>
          <w:sz w:val="24"/>
          <w:szCs w:val="24"/>
        </w:rPr>
        <w:t>XXXXXXXXX</w:t>
      </w:r>
      <w:r w:rsidR="0041283E" w:rsidRPr="0041283E">
        <w:rPr>
          <w:rFonts w:ascii="Times New Roman" w:hAnsi="Times New Roman" w:cs="Times New Roman"/>
          <w:sz w:val="24"/>
          <w:szCs w:val="24"/>
        </w:rPr>
        <w:t>. Dohoda je uvedena v příloze č. 3 zápisu.</w:t>
      </w:r>
    </w:p>
    <w:p w:rsidR="0041283E" w:rsidRPr="0041283E" w:rsidRDefault="0041283E" w:rsidP="004128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3E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170ED2" w:rsidRPr="0041283E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FB6" w:rsidRDefault="00170ED2" w:rsidP="00053FB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FB6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053FB6">
        <w:rPr>
          <w:rFonts w:ascii="Times New Roman" w:eastAsia="Times New Roman" w:hAnsi="Times New Roman" w:cs="Times New Roman"/>
          <w:b/>
          <w:sz w:val="24"/>
          <w:szCs w:val="24"/>
        </w:rPr>
        <w:t>/19</w:t>
      </w:r>
      <w:r w:rsidR="00053FB6" w:rsidRPr="00053F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FB6" w:rsidRPr="00053FB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úhradu nákladů za vyhotovení geometrického plánu č. 2433-39/2017, ze dne 02.03.2017, ve výši 3 400 Kč, vzniklých v souvislosti se schváleným záměrem prodeje části pozemku p. č. 2749/1 v k. </w:t>
      </w:r>
      <w:proofErr w:type="spellStart"/>
      <w:r w:rsidR="00053FB6" w:rsidRPr="00053FB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3FB6" w:rsidRPr="00053FB6">
        <w:rPr>
          <w:rFonts w:ascii="Times New Roman" w:hAnsi="Times New Roman" w:cs="Times New Roman"/>
          <w:color w:val="000000"/>
          <w:sz w:val="24"/>
          <w:szCs w:val="24"/>
        </w:rPr>
        <w:t xml:space="preserve"> Poštorná, </w:t>
      </w:r>
      <w:r w:rsidR="007C163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53FB6" w:rsidRPr="00053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635" w:rsidRPr="00053FB6" w:rsidRDefault="007C1635" w:rsidP="00053FB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F8F" w:rsidRPr="00DC1F8F" w:rsidRDefault="00170ED2" w:rsidP="00DC1F8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F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R/67/17</w:t>
      </w:r>
      <w:r w:rsidR="00650272" w:rsidRPr="00DC1F8F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C1F8F" w:rsidRPr="00DC1F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F8F" w:rsidRPr="00DC1F8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</w:t>
      </w:r>
      <w:r w:rsidR="00DC1F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F8F" w:rsidRPr="00DC1F8F">
        <w:rPr>
          <w:rFonts w:ascii="Times New Roman" w:hAnsi="Times New Roman" w:cs="Times New Roman"/>
          <w:color w:val="000000"/>
          <w:sz w:val="24"/>
          <w:szCs w:val="24"/>
        </w:rPr>
        <w:t xml:space="preserve"> úhradu nákladů za vyhotovení geometrického plánu č. 2430-025/2016, ze dne 04.06.2016, ve výši 3 800 Kč, vzniklých v souvislosti se schváleným záměrem prodeje části pozemku p. č. 2022/1 v k. </w:t>
      </w:r>
      <w:proofErr w:type="spellStart"/>
      <w:r w:rsidR="00DC1F8F" w:rsidRPr="00DC1F8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DC1F8F" w:rsidRPr="00DC1F8F">
        <w:rPr>
          <w:rFonts w:ascii="Times New Roman" w:hAnsi="Times New Roman" w:cs="Times New Roman"/>
          <w:color w:val="000000"/>
          <w:sz w:val="24"/>
          <w:szCs w:val="24"/>
        </w:rPr>
        <w:t xml:space="preserve"> Poštorná, </w:t>
      </w:r>
      <w:r w:rsidR="007C163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C1F8F" w:rsidRPr="00DC1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ED2" w:rsidRPr="00DC1F8F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72" w:rsidRDefault="0065027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F8F" w:rsidRPr="00DC1F8F" w:rsidRDefault="00170ED2" w:rsidP="00DC1F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1F8F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DC1F8F">
        <w:rPr>
          <w:rFonts w:ascii="Times New Roman" w:eastAsia="Times New Roman" w:hAnsi="Times New Roman" w:cs="Times New Roman"/>
          <w:b/>
          <w:sz w:val="24"/>
          <w:szCs w:val="24"/>
        </w:rPr>
        <w:t>/22</w:t>
      </w:r>
      <w:r w:rsidR="00DC1F8F" w:rsidRPr="00DC1F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F8F" w:rsidRPr="00DC1F8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z nájemní smlouvy č. OM/113/06 uzavřené dne 13.10.2006 s </w:t>
      </w:r>
      <w:r w:rsidR="007C1635">
        <w:rPr>
          <w:rFonts w:ascii="Times New Roman" w:hAnsi="Times New Roman" w:cs="Times New Roman"/>
          <w:sz w:val="24"/>
          <w:szCs w:val="24"/>
        </w:rPr>
        <w:t>XXXXXXXXX</w:t>
      </w:r>
      <w:r w:rsidR="00DC1F8F" w:rsidRPr="00DC1F8F">
        <w:rPr>
          <w:rFonts w:ascii="Times New Roman" w:hAnsi="Times New Roman" w:cs="Times New Roman"/>
          <w:sz w:val="24"/>
          <w:szCs w:val="24"/>
        </w:rPr>
        <w:t>, na pronájem pozemků p. č. 1550 o výměře 1175 m</w:t>
      </w:r>
      <w:r w:rsidR="00DC1F8F" w:rsidRPr="00DC1F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1F8F" w:rsidRPr="00DC1F8F">
        <w:rPr>
          <w:rFonts w:ascii="Times New Roman" w:hAnsi="Times New Roman" w:cs="Times New Roman"/>
          <w:sz w:val="24"/>
          <w:szCs w:val="24"/>
        </w:rPr>
        <w:t xml:space="preserve"> a p. č. 1551 o výměře 1073 m</w:t>
      </w:r>
      <w:r w:rsidR="00DC1F8F" w:rsidRPr="00DC1F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1F8F" w:rsidRPr="00DC1F8F">
        <w:rPr>
          <w:rFonts w:ascii="Times New Roman" w:hAnsi="Times New Roman" w:cs="Times New Roman"/>
          <w:sz w:val="24"/>
          <w:szCs w:val="24"/>
        </w:rPr>
        <w:t xml:space="preserve">, oba v </w:t>
      </w:r>
      <w:proofErr w:type="spellStart"/>
      <w:r w:rsidR="00DC1F8F" w:rsidRPr="00DC1F8F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C1F8F" w:rsidRPr="00DC1F8F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DC1F8F" w:rsidRPr="00DC1F8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C1F8F" w:rsidRPr="00DC1F8F">
        <w:rPr>
          <w:rFonts w:ascii="Times New Roman" w:hAnsi="Times New Roman" w:cs="Times New Roman"/>
          <w:sz w:val="24"/>
          <w:szCs w:val="24"/>
        </w:rPr>
        <w:t xml:space="preserve"> Charvátská Nová Ves, ke dni 01.10.2017, s výpovědní lhůtou 1 rok.</w:t>
      </w:r>
    </w:p>
    <w:p w:rsidR="00170ED2" w:rsidRPr="00DC1F8F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Pr="00DC1F8F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22A" w:rsidRPr="001B0D0C" w:rsidRDefault="00170ED2" w:rsidP="001972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0D0C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1B0D0C">
        <w:rPr>
          <w:rFonts w:ascii="Times New Roman" w:eastAsia="Times New Roman" w:hAnsi="Times New Roman" w:cs="Times New Roman"/>
          <w:b/>
          <w:sz w:val="24"/>
          <w:szCs w:val="24"/>
        </w:rPr>
        <w:t>/25IIIa</w:t>
      </w:r>
      <w:r w:rsidR="001B0D0C" w:rsidRPr="001B0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22A" w:rsidRPr="001B0D0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</w:t>
      </w:r>
      <w:r w:rsidR="001B0D0C">
        <w:rPr>
          <w:rFonts w:ascii="Times New Roman" w:hAnsi="Times New Roman" w:cs="Times New Roman"/>
          <w:sz w:val="24"/>
          <w:szCs w:val="24"/>
        </w:rPr>
        <w:t xml:space="preserve">pisů, </w:t>
      </w:r>
      <w:r w:rsidR="0019722A" w:rsidRPr="001B0D0C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9722A" w:rsidRPr="001B0D0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9722A" w:rsidRPr="001B0D0C">
        <w:rPr>
          <w:rFonts w:ascii="Times New Roman" w:hAnsi="Times New Roman" w:cs="Times New Roman"/>
          <w:sz w:val="24"/>
          <w:szCs w:val="24"/>
        </w:rPr>
        <w:t>. Mateřská škola Břeclav, Břetislavova 6, příspěvková organizace převod částky 190.000 Kč z rezervní</w:t>
      </w:r>
      <w:r w:rsidR="001B0D0C">
        <w:rPr>
          <w:rFonts w:ascii="Times New Roman" w:hAnsi="Times New Roman" w:cs="Times New Roman"/>
          <w:sz w:val="24"/>
          <w:szCs w:val="24"/>
        </w:rPr>
        <w:t>ho fondu do investičního fondu.</w:t>
      </w: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D4" w:rsidRPr="00865ED4" w:rsidRDefault="00170ED2" w:rsidP="00865E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AC2694" w:rsidRPr="00865ED4">
        <w:rPr>
          <w:rFonts w:ascii="Times New Roman" w:eastAsia="Times New Roman" w:hAnsi="Times New Roman" w:cs="Times New Roman"/>
          <w:b/>
          <w:sz w:val="24"/>
          <w:szCs w:val="24"/>
        </w:rPr>
        <w:t>/27a</w:t>
      </w:r>
      <w:r w:rsidR="00865ED4" w:rsidRPr="00865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změnu odpisového plánu pro rok 2017 příspěvkové organizaci, Domov seniorů Břeclav, příspěvková organizace, Na Pěšině 2842/13, 690 03 Břeclav 3, IČ 48452734, jak je uvedeno v příloze č. 7 zápisu</w:t>
      </w:r>
      <w:r w:rsidR="00865ED4">
        <w:rPr>
          <w:rFonts w:ascii="Times New Roman" w:hAnsi="Times New Roman" w:cs="Times New Roman"/>
          <w:sz w:val="24"/>
          <w:szCs w:val="24"/>
        </w:rPr>
        <w:t>.</w:t>
      </w:r>
    </w:p>
    <w:p w:rsidR="00865ED4" w:rsidRPr="00865ED4" w:rsidRDefault="00865ED4" w:rsidP="00865E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D4" w:rsidRPr="00865ED4" w:rsidRDefault="00AC2694" w:rsidP="00865E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b/>
          <w:sz w:val="24"/>
          <w:szCs w:val="24"/>
        </w:rPr>
        <w:t>R/67/17/27b</w:t>
      </w:r>
      <w:r w:rsidR="00865ED4" w:rsidRPr="00865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změnu účelově určeného příspěvku na provoz příspěvkové organizaci, Domov seniorů Břeclav, příspěvková organizace, Na Pěšině 2842/13, 690 03 Břeclav 3, IČ 48452734, a to převedením účelově určeného příspěvku na odborné sociální poradenství ve výši 518 000 Kč na účelově vázaný příspěvek na platy zdravotního personálu, jak je uvedeno v příloze č. 8 zápisu.</w:t>
      </w:r>
    </w:p>
    <w:p w:rsidR="00865ED4" w:rsidRPr="00865ED4" w:rsidRDefault="00865ED4" w:rsidP="00865E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65ED4">
        <w:rPr>
          <w:rFonts w:ascii="Times New Roman" w:hAnsi="Times New Roman" w:cs="Times New Roman"/>
          <w:b/>
          <w:sz w:val="24"/>
          <w:szCs w:val="24"/>
        </w:rPr>
        <w:t>8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D4" w:rsidRPr="00865ED4" w:rsidRDefault="00AC2694" w:rsidP="00865E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b/>
          <w:sz w:val="24"/>
          <w:szCs w:val="24"/>
        </w:rPr>
        <w:t>R/67/17/28a</w:t>
      </w:r>
      <w:r w:rsidR="00865ED4" w:rsidRPr="00865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uzavření Dodatku č. 1 ke Smlouvě o poskytnutí finanční podpory na poskytování sociálních služeb č. 042887/17/OSV s Jihomoravským krajem, Žerotínovo nám. 449/3, Brno, IČ 70888337, v celkové výši 354.300 Kč, který je uvedený v příloze č. 9 zápisu.</w:t>
      </w:r>
    </w:p>
    <w:p w:rsidR="00865ED4" w:rsidRPr="00865ED4" w:rsidRDefault="00865ED4" w:rsidP="00865E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D4" w:rsidRPr="00865ED4" w:rsidRDefault="00AC2694" w:rsidP="00865E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b/>
          <w:sz w:val="24"/>
          <w:szCs w:val="24"/>
        </w:rPr>
        <w:t>R/67/17/28c</w:t>
      </w:r>
      <w:r w:rsidR="00865ED4" w:rsidRPr="00865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</w:t>
      </w:r>
      <w:r w:rsidR="00865ED4">
        <w:rPr>
          <w:rFonts w:ascii="Times New Roman" w:hAnsi="Times New Roman" w:cs="Times New Roman"/>
          <w:sz w:val="24"/>
          <w:szCs w:val="24"/>
        </w:rPr>
        <w:t xml:space="preserve">dějších předpisů, </w:t>
      </w:r>
      <w:r w:rsidR="00865ED4" w:rsidRPr="00865ED4">
        <w:rPr>
          <w:rFonts w:ascii="Times New Roman" w:hAnsi="Times New Roman" w:cs="Times New Roman"/>
          <w:sz w:val="24"/>
          <w:szCs w:val="24"/>
        </w:rPr>
        <w:t>uzavření Dodatku č. 2 ke Smlouvě o poskytnutí finanční podpory na poskytování sociálních služeb č. 042887/17/OSV s Jihomoravským krajem, Žerotínovo nám. 449/3, Brno, IČ 70888337, v celkové výši 4.186.600 Kč, který je uvedený v příloze č.10 zápisu.</w:t>
      </w:r>
    </w:p>
    <w:p w:rsidR="00AC2694" w:rsidRPr="00865ED4" w:rsidRDefault="00865ED4" w:rsidP="00AC269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65ED4">
        <w:rPr>
          <w:rFonts w:ascii="Times New Roman" w:hAnsi="Times New Roman" w:cs="Times New Roman"/>
          <w:b/>
          <w:sz w:val="24"/>
          <w:szCs w:val="24"/>
        </w:rPr>
        <w:t>10</w:t>
      </w:r>
    </w:p>
    <w:p w:rsidR="00491976" w:rsidRPr="00491976" w:rsidRDefault="00AC2694" w:rsidP="004919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1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R/67/17/29</w:t>
      </w:r>
      <w:r w:rsidR="00865ED4" w:rsidRPr="00491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1976" w:rsidRPr="0049197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neinvestiční dotace z rozpočtu města na rok 2017 a uzavření veřejnoprávní smlouvy o poskytnutí a způsobu použití dotace se spolkem U Veverky, z. s., Žerotínova 785/16, 690 02 Břeclav, IČ: 05935784, ve výši 50.000 Kč, na projekt „Vybavení pro lesní školku Veverku“.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39" w:rsidRPr="00E95239" w:rsidRDefault="00AC2694" w:rsidP="00E952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5239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E95239">
        <w:rPr>
          <w:rFonts w:ascii="Times New Roman" w:eastAsia="Times New Roman" w:hAnsi="Times New Roman" w:cs="Times New Roman"/>
          <w:b/>
          <w:sz w:val="24"/>
          <w:szCs w:val="24"/>
        </w:rPr>
        <w:t>/32</w:t>
      </w:r>
      <w:r w:rsidR="00E95239" w:rsidRPr="00E95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239" w:rsidRPr="00E9523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učebny (kanceláře) číslo 401 o výměře 76,50 m</w:t>
      </w:r>
      <w:r w:rsidR="00E95239" w:rsidRPr="00E952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239" w:rsidRPr="00E95239">
        <w:rPr>
          <w:rFonts w:ascii="Times New Roman" w:hAnsi="Times New Roman" w:cs="Times New Roman"/>
          <w:sz w:val="24"/>
          <w:szCs w:val="24"/>
        </w:rPr>
        <w:t xml:space="preserve"> ve 4. nadzemním podlaží budovy Domu školství, č. p. 2995, na ul. 17. listopadu č. 1a v Břeclavi, společnosti E.ON Česká republika, s.r.o., IČ: 25733591, se sídlem </w:t>
      </w:r>
      <w:proofErr w:type="spellStart"/>
      <w:r w:rsidR="00E95239" w:rsidRPr="00E95239">
        <w:rPr>
          <w:rFonts w:ascii="Times New Roman" w:hAnsi="Times New Roman" w:cs="Times New Roman"/>
          <w:sz w:val="24"/>
          <w:szCs w:val="24"/>
        </w:rPr>
        <w:t>F.A.Gerstnera</w:t>
      </w:r>
      <w:proofErr w:type="spellEnd"/>
      <w:r w:rsidR="00E95239" w:rsidRPr="00E95239">
        <w:rPr>
          <w:rFonts w:ascii="Times New Roman" w:hAnsi="Times New Roman" w:cs="Times New Roman"/>
          <w:sz w:val="24"/>
          <w:szCs w:val="24"/>
        </w:rPr>
        <w:t xml:space="preserve"> 2151/6, České Budějovice 7, za nájemné ve výši 13 000 Kč/měsíc, za účelem užívání jako kanceláře, na dobu určitou od 01.10.2017 do 31.12.2017.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E1" w:rsidRDefault="000B29E1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3D" w:rsidRPr="00EF443D" w:rsidRDefault="00AC2694" w:rsidP="00EF44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443D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EF443D">
        <w:rPr>
          <w:rFonts w:ascii="Times New Roman" w:eastAsia="Times New Roman" w:hAnsi="Times New Roman" w:cs="Times New Roman"/>
          <w:b/>
          <w:sz w:val="24"/>
          <w:szCs w:val="24"/>
        </w:rPr>
        <w:t>/33</w:t>
      </w:r>
      <w:r w:rsidR="00E95239" w:rsidRPr="00EF4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3D" w:rsidRPr="00EF443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prominutí </w:t>
      </w:r>
      <w:proofErr w:type="spellStart"/>
      <w:r w:rsidR="00EF443D" w:rsidRPr="00EF443D">
        <w:rPr>
          <w:rFonts w:ascii="Times New Roman" w:hAnsi="Times New Roman" w:cs="Times New Roman"/>
          <w:sz w:val="24"/>
          <w:szCs w:val="24"/>
        </w:rPr>
        <w:t>pachtovného</w:t>
      </w:r>
      <w:proofErr w:type="spellEnd"/>
      <w:r w:rsidR="00EF443D" w:rsidRPr="00EF443D">
        <w:rPr>
          <w:rFonts w:ascii="Times New Roman" w:hAnsi="Times New Roman" w:cs="Times New Roman"/>
          <w:sz w:val="24"/>
          <w:szCs w:val="24"/>
        </w:rPr>
        <w:t xml:space="preserve"> za období od 01.07.2017 do 31.08.2017 ve výši 54 tis. Kč Ing. Luďku Kabelkovi, s místem podnikání U Tržiště 2085/1, 690 02 Břeclav, IČ: 41533437, z důvodů znemožnění používání předmětu pachtu – pozemku </w:t>
      </w:r>
      <w:proofErr w:type="spellStart"/>
      <w:r w:rsidR="00EF443D" w:rsidRPr="00EF443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F443D" w:rsidRPr="00EF443D">
        <w:rPr>
          <w:rFonts w:ascii="Times New Roman" w:hAnsi="Times New Roman" w:cs="Times New Roman"/>
          <w:sz w:val="24"/>
          <w:szCs w:val="24"/>
        </w:rPr>
        <w:t xml:space="preserve">. č. st. 471/2 s objektem občanské vybavenosti č. p. 2085 (kino Koruna), v k. </w:t>
      </w:r>
      <w:proofErr w:type="spellStart"/>
      <w:r w:rsidR="00EF443D" w:rsidRPr="00EF443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F443D" w:rsidRPr="00EF443D">
        <w:rPr>
          <w:rFonts w:ascii="Times New Roman" w:hAnsi="Times New Roman" w:cs="Times New Roman"/>
          <w:sz w:val="24"/>
          <w:szCs w:val="24"/>
        </w:rPr>
        <w:t xml:space="preserve"> Břeclav, po dobu probíhající rekonstrukce objektu.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AC70B9" w:rsidRDefault="00AC2694" w:rsidP="00AC7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0B9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AC70B9">
        <w:rPr>
          <w:rFonts w:ascii="Times New Roman" w:eastAsia="Times New Roman" w:hAnsi="Times New Roman" w:cs="Times New Roman"/>
          <w:b/>
          <w:sz w:val="24"/>
          <w:szCs w:val="24"/>
        </w:rPr>
        <w:t>/34</w:t>
      </w:r>
      <w:r w:rsidR="00AC70B9" w:rsidRPr="00AC7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AC70B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o nájmu pozemku č. 63/17 v rámci stavby „LB hráz Dyje v Břeclavi mezi žel. mosty, ř. km 19,900 – 20,730 – zpevnění koruny hráze“ se Správou železniční dopravní cesty, státní organizace, se sídlem Praha 1 - Nové Město, Dlážděná 1003/7, PSČ 110 00, IČ: 709 94 234, uvedenou v příloze č. 12 zápisu.</w:t>
      </w:r>
    </w:p>
    <w:p w:rsidR="00AC70B9" w:rsidRPr="00AC70B9" w:rsidRDefault="00AC70B9" w:rsidP="00AC70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B9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AC70B9" w:rsidRDefault="00AC2694" w:rsidP="00AC7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0B9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AC70B9">
        <w:rPr>
          <w:rFonts w:ascii="Times New Roman" w:eastAsia="Times New Roman" w:hAnsi="Times New Roman" w:cs="Times New Roman"/>
          <w:b/>
          <w:sz w:val="24"/>
          <w:szCs w:val="24"/>
        </w:rPr>
        <w:t>/35</w:t>
      </w:r>
      <w:r w:rsidR="00AC70B9" w:rsidRPr="00AC7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AC70B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budoucí smlouvě o zřízení věcného břemene v rámci stavby „Břeclav – městské parkoviště u nemocnice“ s Jihomoravským krajem, se sídlem Žerotínovo nám. 449/3, 601 82 Brno, IČ: 7088337, uvedenou v příloze č. 13 zápisu.</w:t>
      </w:r>
    </w:p>
    <w:p w:rsidR="00AC70B9" w:rsidRPr="00AC70B9" w:rsidRDefault="00AC70B9" w:rsidP="00AC70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B9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E1" w:rsidRDefault="000B29E1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AC70B9" w:rsidRDefault="000B29E1" w:rsidP="00AC7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0B9">
        <w:rPr>
          <w:rFonts w:ascii="Times New Roman" w:eastAsia="Times New Roman" w:hAnsi="Times New Roman" w:cs="Times New Roman"/>
          <w:b/>
          <w:sz w:val="24"/>
          <w:szCs w:val="24"/>
        </w:rPr>
        <w:t>R/67/17/37</w:t>
      </w:r>
      <w:r w:rsidR="00AC70B9" w:rsidRPr="00AC7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AC70B9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</w:t>
      </w:r>
      <w:r w:rsidR="00AC70B9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AC70B9" w:rsidRPr="00AC70B9">
        <w:rPr>
          <w:rFonts w:ascii="Times New Roman" w:hAnsi="Times New Roman" w:cs="Times New Roman"/>
          <w:sz w:val="24"/>
          <w:szCs w:val="24"/>
        </w:rPr>
        <w:t xml:space="preserve"> oznámení města Břeclavi, jímž sděluje Krajskému soudu v Brně, že bude uplatňovat práva osoby zúčastněné na řízení o návrhu na zrušení opatření obecné povahy – Zásad územního rozvoje Jihomoravského kraje ze dne 05.10.2016 vedené tímto soudem pod </w:t>
      </w:r>
      <w:proofErr w:type="spellStart"/>
      <w:r w:rsidR="00AC70B9" w:rsidRPr="00AC70B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AC70B9" w:rsidRPr="00AC70B9">
        <w:rPr>
          <w:rFonts w:ascii="Times New Roman" w:hAnsi="Times New Roman" w:cs="Times New Roman"/>
          <w:sz w:val="24"/>
          <w:szCs w:val="24"/>
        </w:rPr>
        <w:t>. zn. 65 A 3/2017; oznámení tvoří přílohu č. 15 zápisu.</w:t>
      </w:r>
    </w:p>
    <w:p w:rsidR="00AC70B9" w:rsidRPr="00AC70B9" w:rsidRDefault="00AC70B9" w:rsidP="00AC70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B9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0B29E1" w:rsidRDefault="000B29E1" w:rsidP="000B29E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E1" w:rsidRDefault="000B29E1" w:rsidP="000B29E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AC70B9" w:rsidRDefault="000B29E1" w:rsidP="00AC7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0B9">
        <w:rPr>
          <w:rFonts w:ascii="Times New Roman" w:eastAsia="Times New Roman" w:hAnsi="Times New Roman" w:cs="Times New Roman"/>
          <w:b/>
          <w:sz w:val="24"/>
          <w:szCs w:val="24"/>
        </w:rPr>
        <w:t>R/67/17/38</w:t>
      </w:r>
      <w:r w:rsidR="00AC70B9" w:rsidRPr="00AC7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AC70B9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pracovní cestu členu zastupitelstva města panu Jaroslavu Švachovi do Holandska, která se buse konat ve dnech 21. – 25.08.2017. </w:t>
      </w:r>
    </w:p>
    <w:p w:rsidR="000B29E1" w:rsidRDefault="000B29E1" w:rsidP="000B29E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Pr="009E432E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AC16FD" w:rsidRDefault="00AC16F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Default="005C46A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446A12" w:rsidRDefault="00AC70B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AC70B9" w:rsidRDefault="00170ED2" w:rsidP="00AC7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0B9">
        <w:rPr>
          <w:rFonts w:ascii="Times New Roman" w:eastAsia="Times New Roman" w:hAnsi="Times New Roman" w:cs="Times New Roman"/>
          <w:b/>
          <w:sz w:val="24"/>
          <w:szCs w:val="24"/>
        </w:rPr>
        <w:t>R/67/17/</w:t>
      </w:r>
      <w:r w:rsidR="00650272" w:rsidRPr="00AC70B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C70B9" w:rsidRPr="00AC7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AC70B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prominutí nájemného ve výši 450 Kč a úhrady služeb poskytovaných s nájmem hrobového místa na hřbitově Stará Břeclav, </w:t>
      </w:r>
      <w:proofErr w:type="spellStart"/>
      <w:r w:rsidR="00AC70B9" w:rsidRPr="00AC70B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C70B9" w:rsidRPr="00AC70B9">
        <w:rPr>
          <w:rFonts w:ascii="Times New Roman" w:hAnsi="Times New Roman" w:cs="Times New Roman"/>
          <w:sz w:val="24"/>
          <w:szCs w:val="24"/>
        </w:rPr>
        <w:t>. 3, č. 9 – 10, ve výši 1 290 Kč, tj. celkem 1 740 Kč, za období od 17.07.2017 do 16.07.2022 (5 let),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AC70B9" w:rsidRPr="00AC70B9">
        <w:rPr>
          <w:rFonts w:ascii="Times New Roman" w:hAnsi="Times New Roman" w:cs="Times New Roman"/>
          <w:sz w:val="24"/>
          <w:szCs w:val="24"/>
        </w:rPr>
        <w:t>.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Pr="00A0195A" w:rsidRDefault="007E6A4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14373" w:rsidRPr="00170ED2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0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E31559" w:rsidRPr="00170ED2" w:rsidRDefault="00E31559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E486A" w:rsidRDefault="000E486A" w:rsidP="000E48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Default="00AC70B9" w:rsidP="000E48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6A" w:rsidRPr="000E486A" w:rsidRDefault="00170ED2" w:rsidP="000E48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6A">
        <w:rPr>
          <w:rFonts w:ascii="Times New Roman" w:eastAsia="Times New Roman" w:hAnsi="Times New Roman" w:cs="Times New Roman"/>
          <w:b/>
          <w:sz w:val="24"/>
          <w:szCs w:val="24"/>
        </w:rPr>
        <w:t>R/67/17/10a</w:t>
      </w:r>
      <w:r w:rsidR="000E486A" w:rsidRPr="000E4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486A" w:rsidRPr="000E486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2175/4 v k. </w:t>
      </w:r>
      <w:proofErr w:type="spellStart"/>
      <w:r w:rsidR="000E486A" w:rsidRPr="000E486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E486A" w:rsidRPr="000E486A">
        <w:rPr>
          <w:rFonts w:ascii="Times New Roman" w:hAnsi="Times New Roman" w:cs="Times New Roman"/>
          <w:color w:val="000000"/>
          <w:sz w:val="24"/>
          <w:szCs w:val="24"/>
        </w:rPr>
        <w:t xml:space="preserve"> Břeclav, o výměře 190 m</w:t>
      </w:r>
      <w:r w:rsidR="000E486A" w:rsidRPr="000E486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E486A" w:rsidRPr="000E48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AC70B9" w:rsidRDefault="00170ED2" w:rsidP="00AC7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0B9">
        <w:rPr>
          <w:rFonts w:ascii="Times New Roman" w:eastAsia="Times New Roman" w:hAnsi="Times New Roman" w:cs="Times New Roman"/>
          <w:b/>
          <w:sz w:val="24"/>
          <w:szCs w:val="24"/>
        </w:rPr>
        <w:t>R/67/17/12</w:t>
      </w:r>
      <w:r w:rsidR="00AC70B9" w:rsidRPr="00AC7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AC70B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 č. 128/2000 Sb., o obcích (obecní zřízení), ve znění pozdějších předpisů, </w:t>
      </w:r>
      <w:r w:rsidR="00AC70B9" w:rsidRPr="00AC70B9">
        <w:rPr>
          <w:rFonts w:ascii="Times New Roman" w:hAnsi="Times New Roman" w:cs="Times New Roman"/>
          <w:sz w:val="24"/>
          <w:szCs w:val="24"/>
        </w:rPr>
        <w:t xml:space="preserve">Zastupitelstvu města Břeclavi revokovat usnesení ze dne 14.12.2015, kterým schválilo záměr prodeje pozemku p. č. 1075 v k. </w:t>
      </w:r>
      <w:proofErr w:type="spellStart"/>
      <w:r w:rsidR="00AC70B9" w:rsidRPr="00AC70B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70B9" w:rsidRPr="00AC70B9">
        <w:rPr>
          <w:rFonts w:ascii="Times New Roman" w:hAnsi="Times New Roman" w:cs="Times New Roman"/>
          <w:sz w:val="24"/>
          <w:szCs w:val="24"/>
        </w:rPr>
        <w:t xml:space="preserve"> Poštorná o výměře 174 m</w:t>
      </w:r>
      <w:r w:rsidR="00AC70B9" w:rsidRPr="00AC7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0B9" w:rsidRPr="00AC70B9">
        <w:rPr>
          <w:rFonts w:ascii="Times New Roman" w:hAnsi="Times New Roman" w:cs="Times New Roman"/>
          <w:sz w:val="24"/>
          <w:szCs w:val="24"/>
        </w:rPr>
        <w:t>, včetně stavby s č. p. 305, která je jeho součástí.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E47405" w:rsidRDefault="00170ED2" w:rsidP="00AC70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05">
        <w:rPr>
          <w:rFonts w:ascii="Times New Roman" w:eastAsia="Times New Roman" w:hAnsi="Times New Roman" w:cs="Times New Roman"/>
          <w:b/>
          <w:sz w:val="24"/>
          <w:szCs w:val="24"/>
        </w:rPr>
        <w:t>R/67/17/14a</w:t>
      </w:r>
      <w:r w:rsidR="00AC70B9" w:rsidRPr="00E47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E4740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24.04.2017, kterým schválilo uzavření smlouvy o bezúplatném převodu vlastnického práva k nemovité věci č. UZSVM/BBV/571/2017-BBVM na pozemek p. č. 1623 o výměře 3 015 m</w:t>
      </w:r>
      <w:r w:rsidR="00AC70B9" w:rsidRPr="00E474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C70B9" w:rsidRPr="00E47405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AC70B9" w:rsidRPr="00E4740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C70B9" w:rsidRPr="00E47405">
        <w:rPr>
          <w:rFonts w:ascii="Times New Roman" w:hAnsi="Times New Roman" w:cs="Times New Roman"/>
          <w:color w:val="000000"/>
          <w:sz w:val="24"/>
          <w:szCs w:val="24"/>
        </w:rPr>
        <w:t xml:space="preserve"> Poštorná, s Českou republikou – Úřadem pro zastupování státu ve věcech majetkových, IČ: 69797111, se sídlem Praha 2-Nové</w:t>
      </w:r>
      <w:r w:rsidR="00E47405">
        <w:rPr>
          <w:rFonts w:ascii="Times New Roman" w:hAnsi="Times New Roman" w:cs="Times New Roman"/>
          <w:color w:val="000000"/>
          <w:sz w:val="24"/>
          <w:szCs w:val="24"/>
        </w:rPr>
        <w:t xml:space="preserve"> Město, Rašínovo nábřeží 390/42.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05" w:rsidRDefault="00E47405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B9" w:rsidRPr="00F35BA4" w:rsidRDefault="00170ED2" w:rsidP="00AC70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A4">
        <w:rPr>
          <w:rFonts w:ascii="Times New Roman" w:eastAsia="Times New Roman" w:hAnsi="Times New Roman" w:cs="Times New Roman"/>
          <w:b/>
          <w:sz w:val="24"/>
          <w:szCs w:val="24"/>
        </w:rPr>
        <w:t>R/67/17/14b</w:t>
      </w:r>
      <w:r w:rsidR="00AC70B9" w:rsidRPr="00F35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0B9" w:rsidRPr="00F35BA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nemovité věci č. UZSVM/BBV/7852/2017-BBVM na pozemek p. č. 1623 o výměře 3 015 m</w:t>
      </w:r>
      <w:r w:rsidR="00AC70B9" w:rsidRPr="00F35B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C70B9" w:rsidRPr="00F35BA4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AC70B9" w:rsidRPr="00F35BA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C70B9" w:rsidRPr="00F35BA4">
        <w:rPr>
          <w:rFonts w:ascii="Times New Roman" w:hAnsi="Times New Roman" w:cs="Times New Roman"/>
          <w:color w:val="000000"/>
          <w:sz w:val="24"/>
          <w:szCs w:val="24"/>
        </w:rPr>
        <w:t xml:space="preserve"> Poštorná, s Českou republikou – Úřadem pro zastupování státu ve věcech majetkových, IČ: 69797111, se sídlem Praha 2-Nové Město, Rašínovo nábřeží 390/42. Smlouva je uvedena v příloze č. 4  zápisu.</w:t>
      </w:r>
    </w:p>
    <w:p w:rsidR="00AC70B9" w:rsidRPr="00F35BA4" w:rsidRDefault="00AC70B9" w:rsidP="00AC70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BA4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05" w:rsidRDefault="00E47405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BA4" w:rsidRPr="00F35BA4" w:rsidRDefault="00170ED2" w:rsidP="00F35BA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A4">
        <w:rPr>
          <w:rFonts w:ascii="Times New Roman" w:eastAsia="Times New Roman" w:hAnsi="Times New Roman" w:cs="Times New Roman"/>
          <w:b/>
          <w:sz w:val="24"/>
          <w:szCs w:val="24"/>
        </w:rPr>
        <w:t>R/67/17/15</w:t>
      </w:r>
      <w:r w:rsidR="00F35BA4" w:rsidRPr="00F35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BA4" w:rsidRPr="00F35BA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bezúplatný převod pozemku p. č. 3689/1 v k. </w:t>
      </w:r>
      <w:proofErr w:type="spellStart"/>
      <w:r w:rsidR="00F35BA4" w:rsidRPr="00F35BA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35BA4" w:rsidRPr="00F35BA4">
        <w:rPr>
          <w:rFonts w:ascii="Times New Roman" w:hAnsi="Times New Roman" w:cs="Times New Roman"/>
          <w:color w:val="000000"/>
          <w:sz w:val="24"/>
          <w:szCs w:val="24"/>
        </w:rPr>
        <w:t xml:space="preserve"> Břeclav, o výměře 4810 m</w:t>
      </w:r>
      <w:r w:rsidR="00F35BA4" w:rsidRPr="00F35B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5BA4" w:rsidRPr="00F35BA4">
        <w:rPr>
          <w:rFonts w:ascii="Times New Roman" w:hAnsi="Times New Roman" w:cs="Times New Roman"/>
          <w:color w:val="000000"/>
          <w:sz w:val="24"/>
          <w:szCs w:val="24"/>
        </w:rPr>
        <w:t>, z vlastnictví ČR - Úřadu pro zastupování státu ve věcech majetkových, se sídlem Praha, Nové Město, Rašínovo nábřeží 390/42, do majetku města Břeclavi.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BA4" w:rsidRPr="00F35BA4" w:rsidRDefault="00170ED2" w:rsidP="00F35B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5B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R/67/17</w:t>
      </w:r>
      <w:r w:rsidR="00650272" w:rsidRPr="00F35BA4">
        <w:rPr>
          <w:rFonts w:ascii="Times New Roman" w:eastAsia="Times New Roman" w:hAnsi="Times New Roman" w:cs="Times New Roman"/>
          <w:b/>
          <w:sz w:val="24"/>
          <w:szCs w:val="24"/>
        </w:rPr>
        <w:t>/18</w:t>
      </w:r>
      <w:r w:rsidR="00F35BA4" w:rsidRPr="00F35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BA4" w:rsidRPr="00F35BA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F35BA4" w:rsidRPr="00F35BA4">
        <w:rPr>
          <w:rFonts w:ascii="Times New Roman" w:hAnsi="Times New Roman" w:cs="Times New Roman"/>
          <w:sz w:val="24"/>
          <w:szCs w:val="24"/>
        </w:rPr>
        <w:t>Zastupitelstvu města Břeclavi schválit prodej pozemku p. č. 2103/9 o výměře 385 m</w:t>
      </w:r>
      <w:r w:rsidR="00F35BA4" w:rsidRPr="00F35B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5BA4" w:rsidRPr="00F35BA4">
        <w:rPr>
          <w:rFonts w:ascii="Times New Roman" w:hAnsi="Times New Roman" w:cs="Times New Roman"/>
          <w:sz w:val="24"/>
          <w:szCs w:val="24"/>
        </w:rPr>
        <w:t>, jehož součástí je stavba bez čp/</w:t>
      </w:r>
      <w:proofErr w:type="spellStart"/>
      <w:r w:rsidR="00F35BA4" w:rsidRPr="00F35BA4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F35BA4" w:rsidRPr="00F35BA4">
        <w:rPr>
          <w:rFonts w:ascii="Times New Roman" w:hAnsi="Times New Roman" w:cs="Times New Roman"/>
          <w:sz w:val="24"/>
          <w:szCs w:val="24"/>
        </w:rPr>
        <w:t>, a pozemku p. č. 2103/8 o výměře 12 m</w:t>
      </w:r>
      <w:r w:rsidR="00F35BA4" w:rsidRPr="00F35B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5BA4" w:rsidRPr="00F35BA4">
        <w:rPr>
          <w:rFonts w:ascii="Times New Roman" w:hAnsi="Times New Roman" w:cs="Times New Roman"/>
          <w:sz w:val="24"/>
          <w:szCs w:val="24"/>
        </w:rPr>
        <w:t xml:space="preserve">, včetně všech součástí a příslušenství, vše v k. </w:t>
      </w:r>
      <w:proofErr w:type="spellStart"/>
      <w:r w:rsidR="00F35BA4" w:rsidRPr="00F35BA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5BA4" w:rsidRPr="00F35BA4">
        <w:rPr>
          <w:rFonts w:ascii="Times New Roman" w:hAnsi="Times New Roman" w:cs="Times New Roman"/>
          <w:sz w:val="24"/>
          <w:szCs w:val="24"/>
        </w:rPr>
        <w:t xml:space="preserve"> Charvátská Nová Ves, společnosti EUROPRINTY, spol. s r. o., IČ: 266 85 451, se sídlem Praha 1-Nové Město, Revoluční 1082/8, za cenu 800 000 Kč. Součástí kupní smlouvy bude ujednání, že v objektu je zakázáno umísťovat výherní hrací automaty a jiná technická herní zařízení (povolená MF podle jiného právního předpisu), se smluvní pokutou ve výši 1 000 000 Kč pro případ porušení této povinnosti.</w:t>
      </w:r>
    </w:p>
    <w:p w:rsidR="00170ED2" w:rsidRPr="00F35BA4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72" w:rsidRDefault="0065027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BFD" w:rsidRPr="002B6BFD" w:rsidRDefault="00170ED2" w:rsidP="002B6BF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FD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2B6BFD">
        <w:rPr>
          <w:rFonts w:ascii="Times New Roman" w:eastAsia="Times New Roman" w:hAnsi="Times New Roman" w:cs="Times New Roman"/>
          <w:b/>
          <w:sz w:val="24"/>
          <w:szCs w:val="24"/>
        </w:rPr>
        <w:t>/21</w:t>
      </w:r>
      <w:r w:rsidR="002B6BFD" w:rsidRPr="002B6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BFD" w:rsidRPr="002B6BF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Zásady pro nakládání s nemovitým majetkem města Břeclav, které nahradí Zásady pro nakládání s nemovitým majetkem města Břeclav, schválené Zastupitelstvem města Břeclavi dne 03.09.2014, a to s účinností od 12.09.2017. Zásady jsou uvedené v příloze č. 5  zápisu.</w:t>
      </w:r>
    </w:p>
    <w:p w:rsidR="002B6BFD" w:rsidRPr="002B6BFD" w:rsidRDefault="002B6BFD" w:rsidP="002B6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6BFD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70A" w:rsidRPr="0026370A" w:rsidRDefault="00170ED2" w:rsidP="00263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70A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26370A">
        <w:rPr>
          <w:rFonts w:ascii="Times New Roman" w:eastAsia="Times New Roman" w:hAnsi="Times New Roman" w:cs="Times New Roman"/>
          <w:b/>
          <w:sz w:val="24"/>
          <w:szCs w:val="24"/>
        </w:rPr>
        <w:t>/23a</w:t>
      </w:r>
      <w:r w:rsidR="002B6BFD" w:rsidRPr="00263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70A" w:rsidRPr="0026370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24.04.2017, kterým schválilo uzavření smlouvy o bezúplatném převodu vlastnického práva k nemovitým věcem s omezujícími podmínkami, na pozemky p. č. 280 o výměře 97 m</w:t>
      </w:r>
      <w:r w:rsidR="0026370A" w:rsidRPr="00263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370A" w:rsidRPr="0026370A">
        <w:rPr>
          <w:rFonts w:ascii="Times New Roman" w:hAnsi="Times New Roman" w:cs="Times New Roman"/>
          <w:sz w:val="24"/>
          <w:szCs w:val="24"/>
        </w:rPr>
        <w:t xml:space="preserve"> a p. č. 320 o výměře 1229 m</w:t>
      </w:r>
      <w:r w:rsidR="0026370A" w:rsidRPr="00263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370A" w:rsidRPr="0026370A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26370A" w:rsidRPr="002637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6370A" w:rsidRPr="0026370A">
        <w:rPr>
          <w:rFonts w:ascii="Times New Roman" w:hAnsi="Times New Roman" w:cs="Times New Roman"/>
          <w:sz w:val="24"/>
          <w:szCs w:val="24"/>
        </w:rPr>
        <w:t xml:space="preserve"> Poštorná, s ČR - Úřadem pro zastupování státu ve věcech majetkových, IČ: 69797111, se sídlem Praha-Nové</w:t>
      </w:r>
      <w:r w:rsidR="0026370A">
        <w:rPr>
          <w:rFonts w:ascii="Times New Roman" w:hAnsi="Times New Roman" w:cs="Times New Roman"/>
          <w:sz w:val="24"/>
          <w:szCs w:val="24"/>
        </w:rPr>
        <w:t xml:space="preserve"> Město, Rašínovo nábřeží 390/42.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70A" w:rsidRPr="0026370A" w:rsidRDefault="00170ED2" w:rsidP="00263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70A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26370A">
        <w:rPr>
          <w:rFonts w:ascii="Times New Roman" w:eastAsia="Times New Roman" w:hAnsi="Times New Roman" w:cs="Times New Roman"/>
          <w:b/>
          <w:sz w:val="24"/>
          <w:szCs w:val="24"/>
        </w:rPr>
        <w:t>/23b</w:t>
      </w:r>
      <w:r w:rsidR="0026370A" w:rsidRPr="00263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70A" w:rsidRPr="0026370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nemovitým věcem s omezujícími podmínkami, na pozemky p. č. 280 o výměře 97 m</w:t>
      </w:r>
      <w:r w:rsidR="0026370A" w:rsidRPr="00263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370A" w:rsidRPr="0026370A">
        <w:rPr>
          <w:rFonts w:ascii="Times New Roman" w:hAnsi="Times New Roman" w:cs="Times New Roman"/>
          <w:sz w:val="24"/>
          <w:szCs w:val="24"/>
        </w:rPr>
        <w:t xml:space="preserve"> a p. č. 320 o výměře 1229 m</w:t>
      </w:r>
      <w:r w:rsidR="0026370A" w:rsidRPr="00263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370A" w:rsidRPr="0026370A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26370A" w:rsidRPr="002637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6370A" w:rsidRPr="0026370A">
        <w:rPr>
          <w:rFonts w:ascii="Times New Roman" w:hAnsi="Times New Roman" w:cs="Times New Roman"/>
          <w:sz w:val="24"/>
          <w:szCs w:val="24"/>
        </w:rPr>
        <w:t xml:space="preserve"> Poštorná, s ČR - Úřadem pro zastupování státu ve věcech majetkových, IČ: 69797111, se sídlem Praha-Nové Město, Rašínovo nábřeží 390/42. Smlouva je uvedená v příloze č.</w:t>
      </w:r>
      <w:r w:rsidR="0026370A">
        <w:rPr>
          <w:rFonts w:ascii="Times New Roman" w:hAnsi="Times New Roman" w:cs="Times New Roman"/>
          <w:sz w:val="24"/>
          <w:szCs w:val="24"/>
        </w:rPr>
        <w:t xml:space="preserve"> </w:t>
      </w:r>
      <w:r w:rsidR="0026370A" w:rsidRPr="0026370A">
        <w:rPr>
          <w:rFonts w:ascii="Times New Roman" w:hAnsi="Times New Roman" w:cs="Times New Roman"/>
          <w:sz w:val="24"/>
          <w:szCs w:val="24"/>
        </w:rPr>
        <w:t>6 zápisu.</w:t>
      </w:r>
    </w:p>
    <w:p w:rsidR="0026370A" w:rsidRPr="0026370A" w:rsidRDefault="0026370A" w:rsidP="00263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0A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72" w:rsidRDefault="0065027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22A" w:rsidRPr="00F21DD8" w:rsidRDefault="00650272" w:rsidP="001972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1DD8">
        <w:rPr>
          <w:rFonts w:ascii="Times New Roman" w:eastAsia="Times New Roman" w:hAnsi="Times New Roman" w:cs="Times New Roman"/>
          <w:b/>
          <w:sz w:val="24"/>
          <w:szCs w:val="24"/>
        </w:rPr>
        <w:t>R/67/17/25I</w:t>
      </w:r>
      <w:r w:rsidR="0019722A" w:rsidRPr="00F21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22A" w:rsidRPr="00F21DD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zahrnutí akce „Zasklení terasy v budově mateřské školy na adrese Břeclav, Slovácká 39“ př. </w:t>
      </w:r>
      <w:proofErr w:type="spellStart"/>
      <w:r w:rsidR="0019722A" w:rsidRPr="00F21DD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9722A" w:rsidRPr="00F21DD8">
        <w:rPr>
          <w:rFonts w:ascii="Times New Roman" w:hAnsi="Times New Roman" w:cs="Times New Roman"/>
          <w:sz w:val="24"/>
          <w:szCs w:val="24"/>
        </w:rPr>
        <w:t xml:space="preserve">. Mateřská škola Břeclav, Břetislavova 6, příspěvková organizace (předpokládané náklady cca 190.000 Kč) do investičních akcí na rok 2017. </w:t>
      </w:r>
    </w:p>
    <w:p w:rsidR="0019722A" w:rsidRPr="00F21DD8" w:rsidRDefault="0019722A" w:rsidP="001972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0272" w:rsidRDefault="00650272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D4" w:rsidRPr="00865ED4" w:rsidRDefault="00650272" w:rsidP="00865E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AC2694" w:rsidRPr="00865ED4">
        <w:rPr>
          <w:rFonts w:ascii="Times New Roman" w:eastAsia="Times New Roman" w:hAnsi="Times New Roman" w:cs="Times New Roman"/>
          <w:b/>
          <w:sz w:val="24"/>
          <w:szCs w:val="24"/>
        </w:rPr>
        <w:t>/28b</w:t>
      </w:r>
      <w:r w:rsidR="00865ED4" w:rsidRPr="00865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865ED4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865ED4" w:rsidRPr="00865ED4">
        <w:rPr>
          <w:rFonts w:ascii="Times New Roman" w:hAnsi="Times New Roman" w:cs="Times New Roman"/>
          <w:bCs/>
          <w:sz w:val="24"/>
          <w:szCs w:val="24"/>
        </w:rPr>
        <w:t xml:space="preserve">zastupitelstvu schválit </w:t>
      </w:r>
      <w:r w:rsidR="00865ED4" w:rsidRPr="00865ED4">
        <w:rPr>
          <w:rFonts w:ascii="Times New Roman" w:hAnsi="Times New Roman" w:cs="Times New Roman"/>
          <w:sz w:val="24"/>
          <w:szCs w:val="24"/>
        </w:rPr>
        <w:t>poskytnutí účelově určeného provozního příspěvku Domovu seniorů Břeclav, příspěvková organizace., Na Pěšině 2842/13, 690 03 Břeclav, IČ 48452734, ve výši 354.300 Kč, na financování výdajů souvisejících s poskytováním základních druhů a forem sociálních služeb na rok 2017 a současně o tuto částku navýšení závazného ukazatele pro rok 2017 z částky 45.202.700 Kč na částku 45.557.000 Kč.</w:t>
      </w:r>
    </w:p>
    <w:p w:rsidR="00865ED4" w:rsidRDefault="00865ED4" w:rsidP="00865ED4">
      <w:pPr>
        <w:pStyle w:val="Bezmezer"/>
        <w:jc w:val="both"/>
      </w:pPr>
    </w:p>
    <w:p w:rsidR="00865ED4" w:rsidRPr="00865ED4" w:rsidRDefault="00650272" w:rsidP="00865E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E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R/67/17</w:t>
      </w:r>
      <w:r w:rsidR="00E474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C2694" w:rsidRPr="00865ED4">
        <w:rPr>
          <w:rFonts w:ascii="Times New Roman" w:eastAsia="Times New Roman" w:hAnsi="Times New Roman" w:cs="Times New Roman"/>
          <w:b/>
          <w:sz w:val="24"/>
          <w:szCs w:val="24"/>
        </w:rPr>
        <w:t>28d</w:t>
      </w:r>
      <w:r w:rsidR="00865ED4" w:rsidRPr="00865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865ED4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865ED4" w:rsidRPr="00865ED4">
        <w:rPr>
          <w:rFonts w:ascii="Times New Roman" w:hAnsi="Times New Roman" w:cs="Times New Roman"/>
          <w:bCs/>
          <w:sz w:val="24"/>
          <w:szCs w:val="24"/>
        </w:rPr>
        <w:t>zastupitelstvu</w:t>
      </w:r>
      <w:r w:rsidR="00865ED4" w:rsidRPr="00865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ED4" w:rsidRPr="00865ED4">
        <w:rPr>
          <w:rFonts w:ascii="Times New Roman" w:hAnsi="Times New Roman" w:cs="Times New Roman"/>
          <w:bCs/>
          <w:sz w:val="24"/>
          <w:szCs w:val="24"/>
        </w:rPr>
        <w:t xml:space="preserve">schválit </w:t>
      </w:r>
      <w:r w:rsidR="00865ED4" w:rsidRPr="00865ED4">
        <w:rPr>
          <w:rFonts w:ascii="Times New Roman" w:hAnsi="Times New Roman" w:cs="Times New Roman"/>
          <w:sz w:val="24"/>
          <w:szCs w:val="24"/>
        </w:rPr>
        <w:t>poskytnutí účelově určeného provozního příspěvku Domovu seniorů Břeclav, příspěvková organizace., Na Pěšině 2842/13, 690 03 Břeclav, IČ 48452734, ve výši 4.186.600 Kč, na financování výdajů souvisejících s poskytováním základních druhů a forem sociálních služeb na rok 2017 a současně o tuto částku navýšení závazného ukazatele pro rok 2017 z částky 45.557.000 Kč na částku 49.743.600 Kč.</w:t>
      </w:r>
    </w:p>
    <w:p w:rsidR="00650272" w:rsidRDefault="00650272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72" w:rsidRDefault="00650272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Pr="005C46AF" w:rsidRDefault="00650272" w:rsidP="005C46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46AF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AC2694" w:rsidRPr="005C46AF">
        <w:rPr>
          <w:rFonts w:ascii="Times New Roman" w:eastAsia="Times New Roman" w:hAnsi="Times New Roman" w:cs="Times New Roman"/>
          <w:b/>
          <w:sz w:val="24"/>
          <w:szCs w:val="24"/>
        </w:rPr>
        <w:t>/30</w:t>
      </w:r>
      <w:r w:rsidR="005C46AF" w:rsidRPr="005C4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6AF" w:rsidRPr="005C46AF">
        <w:rPr>
          <w:rFonts w:ascii="Times New Roman" w:hAnsi="Times New Roman" w:cs="Times New Roman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5C46AF" w:rsidRPr="005C46A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C46AF" w:rsidRPr="005C46AF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Břeclav, navýšení závazného ukazatele investice o 2.449 tis. Kč na pořízení nové rolby pro údržbu ledové plochy na zimním stadionu.</w:t>
      </w:r>
    </w:p>
    <w:p w:rsidR="00650272" w:rsidRDefault="00650272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Pr="005C46AF" w:rsidRDefault="00AC2694" w:rsidP="005C46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46AF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5C46AF">
        <w:rPr>
          <w:rFonts w:ascii="Times New Roman" w:eastAsia="Times New Roman" w:hAnsi="Times New Roman" w:cs="Times New Roman"/>
          <w:b/>
          <w:sz w:val="24"/>
          <w:szCs w:val="24"/>
        </w:rPr>
        <w:t>/31</w:t>
      </w:r>
      <w:r w:rsidR="005C46AF" w:rsidRPr="005C4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6AF" w:rsidRPr="005C46A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schválit poskytnutí dotace z rozpočtu města v oblasti sociální péče na nájem v zařízení města Břeclavi pro rok 2017 ve výši 821 712 Kč a uzavření veřejnoprávní smlouvy o poskytnutí a způsobu použití dotace č. 250/2017/OSVŠ s organizací Diecézní charita Brno, Oblastní charita Břeclav, Svatoplukova 18, Břeclav, IČ 44990260, která je uvedena v příloze č. 11 zápisu.</w:t>
      </w:r>
    </w:p>
    <w:p w:rsidR="005C46AF" w:rsidRPr="005C46AF" w:rsidRDefault="005C46AF" w:rsidP="005C46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AF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E1" w:rsidRDefault="000B29E1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Pr="005C46AF" w:rsidRDefault="00AC2694" w:rsidP="005C46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46AF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5C46AF">
        <w:rPr>
          <w:rFonts w:ascii="Times New Roman" w:eastAsia="Times New Roman" w:hAnsi="Times New Roman" w:cs="Times New Roman"/>
          <w:b/>
          <w:sz w:val="24"/>
          <w:szCs w:val="24"/>
        </w:rPr>
        <w:t>/36a</w:t>
      </w:r>
      <w:r w:rsidR="005C46AF" w:rsidRPr="005C4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6AF" w:rsidRPr="005C46A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5C46AF">
        <w:rPr>
          <w:rFonts w:ascii="Times New Roman" w:hAnsi="Times New Roman" w:cs="Times New Roman"/>
          <w:sz w:val="24"/>
          <w:szCs w:val="24"/>
        </w:rPr>
        <w:t xml:space="preserve"> </w:t>
      </w:r>
      <w:r w:rsidR="005C46AF" w:rsidRPr="005C46AF">
        <w:rPr>
          <w:rFonts w:ascii="Times New Roman" w:hAnsi="Times New Roman" w:cs="Times New Roman"/>
          <w:sz w:val="24"/>
          <w:szCs w:val="24"/>
        </w:rPr>
        <w:t xml:space="preserve">zastupitelstvu města schválit uzavření memoranda o partnerství s městem </w:t>
      </w:r>
      <w:proofErr w:type="spellStart"/>
      <w:r w:rsidR="005C46AF" w:rsidRPr="005C46AF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5C46AF" w:rsidRPr="005C46AF">
        <w:rPr>
          <w:rFonts w:ascii="Times New Roman" w:hAnsi="Times New Roman" w:cs="Times New Roman"/>
          <w:sz w:val="24"/>
          <w:szCs w:val="24"/>
        </w:rPr>
        <w:t xml:space="preserve">, Rynek 15, 34 – 120 </w:t>
      </w:r>
      <w:proofErr w:type="spellStart"/>
      <w:r w:rsidR="005C46AF" w:rsidRPr="005C46AF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5C46AF" w:rsidRPr="005C46AF">
        <w:rPr>
          <w:rFonts w:ascii="Times New Roman" w:hAnsi="Times New Roman" w:cs="Times New Roman"/>
          <w:sz w:val="24"/>
          <w:szCs w:val="24"/>
        </w:rPr>
        <w:t>, které je u</w:t>
      </w:r>
      <w:r w:rsidR="005C46AF">
        <w:rPr>
          <w:rFonts w:ascii="Times New Roman" w:hAnsi="Times New Roman" w:cs="Times New Roman"/>
          <w:sz w:val="24"/>
          <w:szCs w:val="24"/>
        </w:rPr>
        <w:t>vedeno v příloze č. 14 zápisu.</w:t>
      </w:r>
    </w:p>
    <w:p w:rsidR="005C46AF" w:rsidRPr="005C46AF" w:rsidRDefault="005C46AF" w:rsidP="005C46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A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AC2694" w:rsidRPr="005C46AF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694" w:rsidRDefault="00AC2694" w:rsidP="00AC269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0ED2" w:rsidRP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0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170ED2" w:rsidRDefault="00170ED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46AF" w:rsidRDefault="005C46A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46AF" w:rsidRPr="005C46AF" w:rsidRDefault="005C46A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46AF" w:rsidRPr="005C46AF" w:rsidRDefault="00170ED2" w:rsidP="005C46AF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C46AF">
        <w:rPr>
          <w:rFonts w:ascii="Times New Roman" w:eastAsia="Times New Roman" w:hAnsi="Times New Roman" w:cs="Times New Roman"/>
          <w:b/>
          <w:sz w:val="24"/>
          <w:szCs w:val="24"/>
        </w:rPr>
        <w:t>R/67/17/7</w:t>
      </w:r>
      <w:r w:rsidR="005C46AF" w:rsidRPr="005C46AF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§ 102 odst. 1 zákona č. 128/2000 Sb., o obcích (obecní zřízení), ve znění pozdějších předpisů, </w:t>
      </w:r>
      <w:r w:rsidR="005C46AF" w:rsidRPr="005C46AF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 č. 409/2 v k. </w:t>
      </w:r>
      <w:proofErr w:type="spellStart"/>
      <w:r w:rsidR="005C46AF" w:rsidRPr="005C46A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C46AF" w:rsidRPr="005C46AF">
        <w:rPr>
          <w:rFonts w:ascii="Times New Roman" w:hAnsi="Times New Roman" w:cs="Times New Roman"/>
          <w:sz w:val="24"/>
          <w:szCs w:val="24"/>
        </w:rPr>
        <w:t xml:space="preserve"> Břeclav o výměře cca 385 m</w:t>
      </w:r>
      <w:r w:rsidR="005C46AF" w:rsidRPr="005C46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46AF" w:rsidRPr="005C46AF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70ED2" w:rsidRPr="005C46AF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Pr="005C46AF" w:rsidRDefault="00170ED2" w:rsidP="005C46A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6AF">
        <w:rPr>
          <w:rFonts w:ascii="Times New Roman" w:eastAsia="Times New Roman" w:hAnsi="Times New Roman" w:cs="Times New Roman"/>
          <w:b/>
          <w:sz w:val="24"/>
          <w:szCs w:val="24"/>
        </w:rPr>
        <w:t>R/67/17/8</w:t>
      </w:r>
      <w:r w:rsidR="005C46AF" w:rsidRPr="005C4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6AF" w:rsidRPr="005C46A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Zastupitelstvu města Břeclavi schválit záměr prodeje části pozemku p. č. 2242/1 v k. </w:t>
      </w:r>
      <w:proofErr w:type="spellStart"/>
      <w:r w:rsidR="005C46AF" w:rsidRPr="005C46A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C46AF" w:rsidRPr="005C46AF">
        <w:rPr>
          <w:rFonts w:ascii="Times New Roman" w:hAnsi="Times New Roman" w:cs="Times New Roman"/>
          <w:color w:val="000000"/>
          <w:sz w:val="24"/>
          <w:szCs w:val="24"/>
        </w:rPr>
        <w:t xml:space="preserve"> Poštorná o výměře cca 1 700 m</w:t>
      </w:r>
      <w:r w:rsidR="005C46AF" w:rsidRPr="005C46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C46AF" w:rsidRPr="005C4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ED2" w:rsidRPr="005C46AF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8147A7" w:rsidRDefault="00170ED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47A7">
        <w:rPr>
          <w:rFonts w:ascii="Times New Roman" w:eastAsia="Times New Roman" w:hAnsi="Times New Roman" w:cs="Times New Roman"/>
          <w:b/>
          <w:sz w:val="24"/>
          <w:szCs w:val="24"/>
        </w:rPr>
        <w:t>R/67/17/9</w:t>
      </w:r>
      <w:r w:rsidR="008147A7" w:rsidRPr="00814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8147A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 č. 1754 v k. </w:t>
      </w:r>
      <w:proofErr w:type="spellStart"/>
      <w:r w:rsidR="008147A7" w:rsidRPr="008147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147A7" w:rsidRPr="008147A7">
        <w:rPr>
          <w:rFonts w:ascii="Times New Roman" w:hAnsi="Times New Roman" w:cs="Times New Roman"/>
          <w:sz w:val="24"/>
          <w:szCs w:val="24"/>
        </w:rPr>
        <w:t xml:space="preserve"> Poštorná o výměře cca 20 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7A7" w:rsidRPr="008147A7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8147A7" w:rsidRDefault="00170ED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47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R/67/17/11</w:t>
      </w:r>
      <w:r w:rsidR="008147A7" w:rsidRPr="00814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8147A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8147A7" w:rsidRPr="008147A7">
        <w:rPr>
          <w:rFonts w:ascii="Times New Roman" w:hAnsi="Times New Roman" w:cs="Times New Roman"/>
          <w:sz w:val="24"/>
          <w:szCs w:val="24"/>
        </w:rPr>
        <w:t>Zastupitelstvu města Břeclavi schválit záměr prodeje částí pozemků p. č. 153/17 o výměře cca 69 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7A7" w:rsidRPr="008147A7">
        <w:rPr>
          <w:rFonts w:ascii="Times New Roman" w:hAnsi="Times New Roman" w:cs="Times New Roman"/>
          <w:sz w:val="24"/>
          <w:szCs w:val="24"/>
        </w:rPr>
        <w:t>, p. č. 153/39 o výměře cca 89 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 a p. č. 3729/7 o výměře cca 12 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147A7" w:rsidRPr="008147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147A7" w:rsidRPr="008147A7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170ED2" w:rsidRPr="008147A7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Pr="008147A7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8147A7" w:rsidRDefault="00170ED2" w:rsidP="008147A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7A7">
        <w:rPr>
          <w:rFonts w:ascii="Times New Roman" w:eastAsia="Times New Roman" w:hAnsi="Times New Roman" w:cs="Times New Roman"/>
          <w:b/>
          <w:sz w:val="24"/>
          <w:szCs w:val="24"/>
        </w:rPr>
        <w:t>R/67/17/17</w:t>
      </w:r>
      <w:r w:rsidR="008147A7" w:rsidRPr="00814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8147A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8147A7" w:rsidRPr="008147A7">
        <w:rPr>
          <w:rFonts w:ascii="Times New Roman" w:hAnsi="Times New Roman" w:cs="Times New Roman"/>
          <w:sz w:val="24"/>
          <w:szCs w:val="24"/>
        </w:rPr>
        <w:t>Zastupitelstvu města Břeclavi schválit prodej pozemků p. č. st. 1306/2 o výměře 160 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147A7" w:rsidRPr="008147A7">
        <w:rPr>
          <w:rFonts w:ascii="Times New Roman" w:hAnsi="Times New Roman" w:cs="Times New Roman"/>
          <w:sz w:val="24"/>
          <w:szCs w:val="24"/>
        </w:rPr>
        <w:t>a p. č. 3967 o výměře 117 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8147A7" w:rsidRPr="008147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147A7" w:rsidRPr="008147A7">
        <w:rPr>
          <w:rFonts w:ascii="Times New Roman" w:hAnsi="Times New Roman" w:cs="Times New Roman"/>
          <w:sz w:val="24"/>
          <w:szCs w:val="24"/>
        </w:rPr>
        <w:t xml:space="preserve"> Břeclav, do podílového spoluvlastnictví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, podíl o velikosti 1/5,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, podíl o velikosti 1/5,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, podíl o velikosti 1/5,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, podíl o velikosti 1/5, a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 w:rsidRPr="008147A7">
        <w:rPr>
          <w:rFonts w:ascii="Times New Roman" w:hAnsi="Times New Roman" w:cs="Times New Roman"/>
          <w:sz w:val="24"/>
          <w:szCs w:val="24"/>
        </w:rPr>
        <w:t>, podíl o velikosti 1/5, za cenu 500 Kč/m</w:t>
      </w:r>
      <w:r w:rsidR="008147A7" w:rsidRPr="00814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7A7" w:rsidRPr="008147A7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Pr="00170ED2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4373" w:rsidRPr="00170ED2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0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70ED2" w:rsidRPr="00170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170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014373" w:rsidRDefault="00014373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22A" w:rsidRDefault="0019722A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Default="008147A7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22A" w:rsidRPr="0019722A" w:rsidRDefault="00170ED2" w:rsidP="001972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722A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19722A">
        <w:rPr>
          <w:rFonts w:ascii="Times New Roman" w:eastAsia="Times New Roman" w:hAnsi="Times New Roman" w:cs="Times New Roman"/>
          <w:b/>
          <w:sz w:val="24"/>
          <w:szCs w:val="24"/>
        </w:rPr>
        <w:t>/25II</w:t>
      </w:r>
      <w:r w:rsidR="0019722A" w:rsidRPr="00197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22A" w:rsidRPr="0019722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19722A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9722A" w:rsidRPr="0019722A">
        <w:rPr>
          <w:rFonts w:ascii="Times New Roman" w:hAnsi="Times New Roman" w:cs="Times New Roman"/>
          <w:sz w:val="24"/>
          <w:szCs w:val="24"/>
        </w:rPr>
        <w:t xml:space="preserve">odboru rozvoje a správy provést realizaci investiční akce „Zasklení terasy v budově mateřské školy na adrese Břeclav, Slovácká 39“ př. </w:t>
      </w:r>
      <w:proofErr w:type="spellStart"/>
      <w:r w:rsidR="0019722A" w:rsidRPr="0019722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9722A" w:rsidRPr="0019722A">
        <w:rPr>
          <w:rFonts w:ascii="Times New Roman" w:hAnsi="Times New Roman" w:cs="Times New Roman"/>
          <w:sz w:val="24"/>
          <w:szCs w:val="24"/>
        </w:rPr>
        <w:t xml:space="preserve">. Mateřská škola Břeclav, Břetislavova 6, příspěvková organizace. </w:t>
      </w:r>
    </w:p>
    <w:p w:rsidR="00650272" w:rsidRDefault="0065027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Default="005C46AF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22A" w:rsidRPr="0019722A" w:rsidRDefault="00170ED2" w:rsidP="001972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722A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19722A">
        <w:rPr>
          <w:rFonts w:ascii="Times New Roman" w:eastAsia="Times New Roman" w:hAnsi="Times New Roman" w:cs="Times New Roman"/>
          <w:b/>
          <w:sz w:val="24"/>
          <w:szCs w:val="24"/>
        </w:rPr>
        <w:t>/25IIIb</w:t>
      </w:r>
      <w:r w:rsidR="0019722A" w:rsidRPr="00197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22A" w:rsidRPr="0019722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</w:t>
      </w:r>
      <w:r w:rsidR="0019722A">
        <w:rPr>
          <w:rFonts w:ascii="Times New Roman" w:hAnsi="Times New Roman" w:cs="Times New Roman"/>
          <w:sz w:val="24"/>
          <w:szCs w:val="24"/>
        </w:rPr>
        <w:t xml:space="preserve">pisů, </w:t>
      </w:r>
      <w:r w:rsidR="0019722A" w:rsidRPr="0019722A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9722A" w:rsidRPr="0019722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9722A" w:rsidRPr="0019722A">
        <w:rPr>
          <w:rFonts w:ascii="Times New Roman" w:hAnsi="Times New Roman" w:cs="Times New Roman"/>
          <w:sz w:val="24"/>
          <w:szCs w:val="24"/>
        </w:rPr>
        <w:t xml:space="preserve">. Mateřská škola Břeclav, Břetislavova 6, příspěvková organizace odvod finančních prostředků investičního fondu ve výši 190.000 Kč do rozpočtu zřizovatele na realizaci investiční akce „Zasklení terasy v budově mateřské školy na adrese Břeclav, Slovácká 39“. 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AF" w:rsidRPr="005C46AF" w:rsidRDefault="00170ED2" w:rsidP="005C46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46AF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0B29E1" w:rsidRPr="005C46AF">
        <w:rPr>
          <w:rFonts w:ascii="Times New Roman" w:eastAsia="Times New Roman" w:hAnsi="Times New Roman" w:cs="Times New Roman"/>
          <w:b/>
          <w:sz w:val="24"/>
          <w:szCs w:val="24"/>
        </w:rPr>
        <w:t>/36b</w:t>
      </w:r>
      <w:r w:rsidR="005C46AF" w:rsidRPr="005C4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6AF" w:rsidRPr="005C46AF">
        <w:rPr>
          <w:rFonts w:ascii="Times New Roman" w:hAnsi="Times New Roman" w:cs="Times New Roman"/>
          <w:sz w:val="24"/>
          <w:szCs w:val="24"/>
        </w:rPr>
        <w:t>v souladu s ustanovením § 102 odst. 2  písmeno b), zákona č. 128/2000 Sb., o obcích (obecní zřízení), ve znění pozdějších před</w:t>
      </w:r>
      <w:r w:rsidR="005C46AF">
        <w:rPr>
          <w:rFonts w:ascii="Times New Roman" w:hAnsi="Times New Roman" w:cs="Times New Roman"/>
          <w:sz w:val="24"/>
          <w:szCs w:val="24"/>
        </w:rPr>
        <w:t xml:space="preserve">pisů, </w:t>
      </w:r>
      <w:r w:rsidR="005C46AF" w:rsidRPr="005C46AF">
        <w:rPr>
          <w:rFonts w:ascii="Times New Roman" w:hAnsi="Times New Roman" w:cs="Times New Roman"/>
          <w:sz w:val="24"/>
          <w:szCs w:val="24"/>
        </w:rPr>
        <w:t xml:space="preserve">příspěvkové organizaci Městské muzeum a galerie Břeclav, příspěvková organizace pořídit umělecký předmět – sochu v návaznosti na uzavřené memorandum o partnerství s městem </w:t>
      </w:r>
      <w:proofErr w:type="spellStart"/>
      <w:r w:rsidR="005C46AF" w:rsidRPr="005C46AF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5C46AF" w:rsidRPr="005C46AF">
        <w:rPr>
          <w:rFonts w:ascii="Times New Roman" w:hAnsi="Times New Roman" w:cs="Times New Roman"/>
          <w:sz w:val="24"/>
          <w:szCs w:val="24"/>
        </w:rPr>
        <w:t xml:space="preserve">, Rynek 15, 34-120 </w:t>
      </w:r>
      <w:proofErr w:type="spellStart"/>
      <w:r w:rsidR="005C46AF" w:rsidRPr="005C46AF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5C46AF" w:rsidRPr="005C46AF">
        <w:rPr>
          <w:rFonts w:ascii="Times New Roman" w:hAnsi="Times New Roman" w:cs="Times New Roman"/>
          <w:sz w:val="24"/>
          <w:szCs w:val="24"/>
        </w:rPr>
        <w:t>.</w:t>
      </w:r>
    </w:p>
    <w:p w:rsidR="005C46AF" w:rsidRDefault="005C46AF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7405" w:rsidRPr="00170ED2" w:rsidRDefault="00E47405" w:rsidP="00170ED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70ED2" w:rsidRPr="00170ED2" w:rsidRDefault="00170ED2" w:rsidP="00170ED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0E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udělila:</w:t>
      </w:r>
    </w:p>
    <w:p w:rsidR="005C46AF" w:rsidRDefault="005C46AF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05" w:rsidRPr="00014373" w:rsidRDefault="00E47405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E47405" w:rsidRDefault="00170ED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7405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E47405">
        <w:rPr>
          <w:rFonts w:ascii="Times New Roman" w:eastAsia="Times New Roman" w:hAnsi="Times New Roman" w:cs="Times New Roman"/>
          <w:b/>
          <w:sz w:val="24"/>
          <w:szCs w:val="24"/>
        </w:rPr>
        <w:t>/26a</w:t>
      </w:r>
      <w:r w:rsidR="008147A7" w:rsidRPr="00E47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E4740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147A7" w:rsidRPr="00E474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147A7" w:rsidRPr="00E47405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E47405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72" w:rsidRDefault="0065027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E47405" w:rsidRDefault="00170ED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7405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E47405">
        <w:rPr>
          <w:rFonts w:ascii="Times New Roman" w:eastAsia="Times New Roman" w:hAnsi="Times New Roman" w:cs="Times New Roman"/>
          <w:b/>
          <w:sz w:val="24"/>
          <w:szCs w:val="24"/>
        </w:rPr>
        <w:t>/26b</w:t>
      </w:r>
      <w:r w:rsidR="008147A7" w:rsidRPr="00E47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E4740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147A7" w:rsidRPr="00E474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147A7" w:rsidRPr="00E47405">
        <w:rPr>
          <w:rFonts w:ascii="Times New Roman" w:hAnsi="Times New Roman" w:cs="Times New Roman"/>
          <w:sz w:val="24"/>
          <w:szCs w:val="24"/>
        </w:rPr>
        <w:t xml:space="preserve">. Domov seniorů Břeclav, příspěvková </w:t>
      </w:r>
      <w:r w:rsidR="008147A7" w:rsidRPr="00E47405">
        <w:rPr>
          <w:rFonts w:ascii="Times New Roman" w:hAnsi="Times New Roman" w:cs="Times New Roman"/>
          <w:sz w:val="24"/>
          <w:szCs w:val="24"/>
        </w:rPr>
        <w:lastRenderedPageBreak/>
        <w:t xml:space="preserve">organizace, se sídlem Břeclav 3, Na Pěšině 2842/13 souhlas k uzavření smlouvy o přijetí účelově určeného daru ve výši 16 000 Kč od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E47405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E47405" w:rsidRDefault="00170ED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7405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E47405">
        <w:rPr>
          <w:rFonts w:ascii="Times New Roman" w:eastAsia="Times New Roman" w:hAnsi="Times New Roman" w:cs="Times New Roman"/>
          <w:b/>
          <w:sz w:val="24"/>
          <w:szCs w:val="24"/>
        </w:rPr>
        <w:t>/26c</w:t>
      </w:r>
      <w:r w:rsidR="008147A7" w:rsidRPr="00E47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E4740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147A7" w:rsidRPr="00E474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147A7" w:rsidRPr="00E47405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E47405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E47405" w:rsidRDefault="00170ED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7405">
        <w:rPr>
          <w:rFonts w:ascii="Times New Roman" w:eastAsia="Times New Roman" w:hAnsi="Times New Roman" w:cs="Times New Roman"/>
          <w:b/>
          <w:sz w:val="24"/>
          <w:szCs w:val="24"/>
        </w:rPr>
        <w:t>R/67/17</w:t>
      </w:r>
      <w:r w:rsidR="00650272" w:rsidRPr="00E47405">
        <w:rPr>
          <w:rFonts w:ascii="Times New Roman" w:eastAsia="Times New Roman" w:hAnsi="Times New Roman" w:cs="Times New Roman"/>
          <w:b/>
          <w:sz w:val="24"/>
          <w:szCs w:val="24"/>
        </w:rPr>
        <w:t>/26d</w:t>
      </w:r>
      <w:r w:rsidR="008147A7" w:rsidRPr="00E47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E4740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147A7" w:rsidRPr="00E474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147A7" w:rsidRPr="00E47405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E47405">
        <w:rPr>
          <w:rFonts w:ascii="Times New Roman" w:hAnsi="Times New Roman" w:cs="Times New Roman"/>
          <w:sz w:val="24"/>
          <w:szCs w:val="24"/>
        </w:rPr>
        <w:t>.</w:t>
      </w:r>
    </w:p>
    <w:p w:rsidR="00170ED2" w:rsidRDefault="00170ED2" w:rsidP="00170E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13" w:rsidRPr="00014373" w:rsidRDefault="008C1413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47A7" w:rsidRDefault="0065027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47A7">
        <w:rPr>
          <w:rFonts w:ascii="Times New Roman" w:eastAsia="Times New Roman" w:hAnsi="Times New Roman" w:cs="Times New Roman"/>
          <w:b/>
          <w:sz w:val="24"/>
          <w:szCs w:val="24"/>
        </w:rPr>
        <w:t>R/67/17/26e</w:t>
      </w:r>
      <w:r w:rsidR="008147A7" w:rsidRPr="00814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147A7" w:rsidRPr="008147A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147A7" w:rsidRPr="008147A7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>
        <w:rPr>
          <w:rFonts w:ascii="Times New Roman" w:hAnsi="Times New Roman" w:cs="Times New Roman"/>
          <w:sz w:val="24"/>
          <w:szCs w:val="24"/>
        </w:rPr>
        <w:t>.</w:t>
      </w:r>
    </w:p>
    <w:p w:rsidR="008147A7" w:rsidRPr="008147A7" w:rsidRDefault="008147A7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0272" w:rsidRDefault="00650272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A7" w:rsidRPr="008147A7" w:rsidRDefault="00650272" w:rsidP="00814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47A7">
        <w:rPr>
          <w:rFonts w:ascii="Times New Roman" w:eastAsia="Times New Roman" w:hAnsi="Times New Roman" w:cs="Times New Roman"/>
          <w:b/>
          <w:sz w:val="24"/>
          <w:szCs w:val="24"/>
        </w:rPr>
        <w:t>R/67/17/26f</w:t>
      </w:r>
      <w:r w:rsidR="008147A7" w:rsidRPr="00814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A7" w:rsidRPr="008147A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147A7" w:rsidRPr="008147A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147A7" w:rsidRPr="008147A7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</w:t>
      </w:r>
      <w:r w:rsidR="0019532B">
        <w:rPr>
          <w:rFonts w:ascii="Times New Roman" w:hAnsi="Times New Roman" w:cs="Times New Roman"/>
          <w:sz w:val="24"/>
          <w:szCs w:val="24"/>
        </w:rPr>
        <w:t>XXXXXXXXX</w:t>
      </w:r>
      <w:r w:rsidR="008147A7" w:rsidRPr="008147A7">
        <w:rPr>
          <w:rFonts w:ascii="Times New Roman" w:hAnsi="Times New Roman" w:cs="Times New Roman"/>
          <w:sz w:val="24"/>
          <w:szCs w:val="24"/>
        </w:rPr>
        <w:t>.</w:t>
      </w:r>
    </w:p>
    <w:p w:rsidR="00650272" w:rsidRDefault="00650272" w:rsidP="006502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76F" w:rsidRPr="00170ED2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6A12" w:rsidRDefault="00446A12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7405" w:rsidRDefault="00E47405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7405" w:rsidRDefault="00E47405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9532B" w:rsidRDefault="0019532B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E47405" w:rsidRPr="00170ED2" w:rsidRDefault="00E47405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B42BD" w:rsidRDefault="003B42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405" w:rsidRDefault="00E474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0ED2">
        <w:rPr>
          <w:rFonts w:ascii="Times New Roman" w:eastAsia="Times New Roman" w:hAnsi="Times New Roman" w:cs="Times New Roman"/>
          <w:sz w:val="16"/>
          <w:szCs w:val="16"/>
        </w:rPr>
        <w:t>09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170ED2">
        <w:rPr>
          <w:rFonts w:ascii="Times New Roman" w:eastAsia="Times New Roman" w:hAnsi="Times New Roman" w:cs="Times New Roman"/>
          <w:sz w:val="16"/>
          <w:szCs w:val="16"/>
        </w:rPr>
        <w:t>8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FA" w:rsidRDefault="00812BFA" w:rsidP="00710B35">
      <w:pPr>
        <w:spacing w:after="0" w:line="240" w:lineRule="auto"/>
      </w:pPr>
      <w:r>
        <w:separator/>
      </w:r>
    </w:p>
  </w:endnote>
  <w:endnote w:type="continuationSeparator" w:id="0">
    <w:p w:rsidR="00812BFA" w:rsidRDefault="00812BF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2B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FA" w:rsidRDefault="00812BFA" w:rsidP="00710B35">
      <w:pPr>
        <w:spacing w:after="0" w:line="240" w:lineRule="auto"/>
      </w:pPr>
      <w:r>
        <w:separator/>
      </w:r>
    </w:p>
  </w:footnote>
  <w:footnote w:type="continuationSeparator" w:id="0">
    <w:p w:rsidR="00812BFA" w:rsidRDefault="00812BF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486A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532B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65B8C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027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1635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2BFA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18D6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239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F819-932C-4D1F-ABF1-91D2953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2855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482</cp:revision>
  <cp:lastPrinted>2017-08-22T12:14:00Z</cp:lastPrinted>
  <dcterms:created xsi:type="dcterms:W3CDTF">2016-10-18T06:42:00Z</dcterms:created>
  <dcterms:modified xsi:type="dcterms:W3CDTF">2017-08-22T12:16:00Z</dcterms:modified>
</cp:coreProperties>
</file>